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D1D" w:rsidRDefault="00FF583D" w:rsidP="006F136C">
      <w:pPr>
        <w:pStyle w:val="a3"/>
        <w:widowControl w:val="0"/>
        <w:rPr>
          <w:b/>
          <w:bCs/>
          <w:sz w:val="28"/>
        </w:rPr>
      </w:pPr>
      <w:r>
        <w:rPr>
          <w:noProof/>
        </w:rPr>
        <w:drawing>
          <wp:inline distT="0" distB="0" distL="0" distR="0">
            <wp:extent cx="800100" cy="1019175"/>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1"/>
                    <pic:cNvPicPr>
                      <a:picLocks noChangeAspect="1" noChangeArrowheads="1"/>
                    </pic:cNvPicPr>
                  </pic:nvPicPr>
                  <pic:blipFill>
                    <a:blip r:embed="rId4"/>
                    <a:srcRect/>
                    <a:stretch>
                      <a:fillRect/>
                    </a:stretch>
                  </pic:blipFill>
                  <pic:spPr bwMode="auto">
                    <a:xfrm>
                      <a:off x="0" y="0"/>
                      <a:ext cx="800100" cy="1019175"/>
                    </a:xfrm>
                    <a:prstGeom prst="rect">
                      <a:avLst/>
                    </a:prstGeom>
                    <a:noFill/>
                    <a:ln w="9525">
                      <a:noFill/>
                      <a:miter lim="800000"/>
                      <a:headEnd/>
                      <a:tailEnd/>
                    </a:ln>
                  </pic:spPr>
                </pic:pic>
              </a:graphicData>
            </a:graphic>
          </wp:inline>
        </w:drawing>
      </w:r>
    </w:p>
    <w:p w:rsidR="001E6D1D" w:rsidRPr="0077206B" w:rsidRDefault="001E6D1D" w:rsidP="006F136C">
      <w:pPr>
        <w:pStyle w:val="a3"/>
        <w:widowControl w:val="0"/>
        <w:rPr>
          <w:b/>
          <w:bCs/>
          <w:sz w:val="24"/>
        </w:rPr>
      </w:pPr>
    </w:p>
    <w:p w:rsidR="001E6D1D" w:rsidRDefault="001E6D1D" w:rsidP="006F136C">
      <w:pPr>
        <w:pStyle w:val="a3"/>
        <w:widowControl w:val="0"/>
        <w:rPr>
          <w:b/>
          <w:bCs/>
          <w:sz w:val="28"/>
        </w:rPr>
      </w:pPr>
      <w:r>
        <w:rPr>
          <w:b/>
          <w:bCs/>
          <w:sz w:val="28"/>
        </w:rPr>
        <w:t>САХАЛИНСКАЯ ОБЛАСТЬ</w:t>
      </w:r>
    </w:p>
    <w:p w:rsidR="001E6D1D" w:rsidRPr="0077206B" w:rsidRDefault="001E6D1D" w:rsidP="006F136C">
      <w:pPr>
        <w:pStyle w:val="a3"/>
        <w:widowControl w:val="0"/>
        <w:rPr>
          <w:b/>
          <w:bCs/>
          <w:sz w:val="24"/>
        </w:rPr>
      </w:pPr>
    </w:p>
    <w:p w:rsidR="001E6D1D" w:rsidRPr="00590DF5" w:rsidRDefault="001E6D1D" w:rsidP="006F136C">
      <w:pPr>
        <w:pStyle w:val="a5"/>
        <w:widowControl w:val="0"/>
        <w:rPr>
          <w:sz w:val="28"/>
          <w:szCs w:val="28"/>
        </w:rPr>
      </w:pPr>
      <w:r w:rsidRPr="00590DF5">
        <w:rPr>
          <w:sz w:val="28"/>
          <w:szCs w:val="28"/>
        </w:rPr>
        <w:t>СОБРАНИЕ МУНИЦИПАЛЬНОГО ОБРАЗОВАНИЯ</w:t>
      </w:r>
    </w:p>
    <w:p w:rsidR="001E6D1D" w:rsidRPr="00590DF5" w:rsidRDefault="001E6D1D" w:rsidP="006F136C">
      <w:pPr>
        <w:pStyle w:val="a5"/>
        <w:widowControl w:val="0"/>
        <w:rPr>
          <w:sz w:val="28"/>
          <w:szCs w:val="28"/>
        </w:rPr>
      </w:pPr>
      <w:r w:rsidRPr="00590DF5">
        <w:rPr>
          <w:sz w:val="28"/>
          <w:szCs w:val="28"/>
        </w:rPr>
        <w:t>«</w:t>
      </w:r>
      <w:r>
        <w:rPr>
          <w:sz w:val="28"/>
          <w:szCs w:val="28"/>
        </w:rPr>
        <w:t xml:space="preserve">ГОРОДСКОЙ ОКРУГ </w:t>
      </w:r>
      <w:r w:rsidRPr="00590DF5">
        <w:rPr>
          <w:sz w:val="28"/>
          <w:szCs w:val="28"/>
        </w:rPr>
        <w:t>НОГЛИКСКИЙ</w:t>
      </w:r>
      <w:r>
        <w:rPr>
          <w:sz w:val="28"/>
          <w:szCs w:val="28"/>
        </w:rPr>
        <w:t>»</w:t>
      </w:r>
    </w:p>
    <w:p w:rsidR="001E6D1D" w:rsidRPr="00590DF5" w:rsidRDefault="001E6D1D" w:rsidP="006F136C">
      <w:pPr>
        <w:pStyle w:val="a5"/>
        <w:widowControl w:val="0"/>
        <w:rPr>
          <w:sz w:val="28"/>
          <w:szCs w:val="28"/>
        </w:rPr>
      </w:pPr>
      <w:r w:rsidRPr="00590DF5">
        <w:rPr>
          <w:sz w:val="28"/>
          <w:szCs w:val="28"/>
        </w:rPr>
        <w:t>200</w:t>
      </w:r>
      <w:r>
        <w:rPr>
          <w:sz w:val="28"/>
          <w:szCs w:val="28"/>
        </w:rPr>
        <w:t>9</w:t>
      </w:r>
      <w:r w:rsidRPr="00590DF5">
        <w:rPr>
          <w:sz w:val="28"/>
          <w:szCs w:val="28"/>
        </w:rPr>
        <w:t xml:space="preserve"> – 20</w:t>
      </w:r>
      <w:r>
        <w:rPr>
          <w:sz w:val="28"/>
          <w:szCs w:val="28"/>
        </w:rPr>
        <w:t>14</w:t>
      </w:r>
      <w:r w:rsidRPr="00590DF5">
        <w:rPr>
          <w:sz w:val="28"/>
          <w:szCs w:val="28"/>
        </w:rPr>
        <w:t xml:space="preserve"> гг.</w:t>
      </w:r>
    </w:p>
    <w:p w:rsidR="001E6D1D" w:rsidRPr="0077206B" w:rsidRDefault="001E6D1D" w:rsidP="006F136C">
      <w:pPr>
        <w:pStyle w:val="a5"/>
        <w:widowControl w:val="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1"/>
      </w:tblGrid>
      <w:tr w:rsidR="001E6D1D" w:rsidRPr="00313608">
        <w:tc>
          <w:tcPr>
            <w:tcW w:w="9571" w:type="dxa"/>
            <w:tcBorders>
              <w:top w:val="single" w:sz="4" w:space="0" w:color="auto"/>
              <w:left w:val="nil"/>
              <w:bottom w:val="single" w:sz="4" w:space="0" w:color="auto"/>
              <w:right w:val="nil"/>
            </w:tcBorders>
          </w:tcPr>
          <w:p w:rsidR="001E6D1D" w:rsidRDefault="001E6D1D" w:rsidP="00513EDA">
            <w:pPr>
              <w:pStyle w:val="a5"/>
              <w:widowControl w:val="0"/>
              <w:rPr>
                <w:b w:val="0"/>
                <w:bCs w:val="0"/>
                <w:sz w:val="24"/>
              </w:rPr>
            </w:pPr>
            <w:r>
              <w:rPr>
                <w:b w:val="0"/>
                <w:bCs w:val="0"/>
                <w:sz w:val="24"/>
              </w:rPr>
              <w:t xml:space="preserve">694450, Сахалинская обл., пгт. Ноглики, ул. Советская, 10, тел./факс (42444) 9-71-72, </w:t>
            </w:r>
          </w:p>
          <w:p w:rsidR="001E6D1D" w:rsidRPr="00313608" w:rsidRDefault="001E6D1D" w:rsidP="00513EDA">
            <w:pPr>
              <w:pStyle w:val="a5"/>
              <w:widowControl w:val="0"/>
              <w:rPr>
                <w:b w:val="0"/>
                <w:bCs w:val="0"/>
                <w:sz w:val="24"/>
              </w:rPr>
            </w:pPr>
            <w:r w:rsidRPr="0014254E">
              <w:rPr>
                <w:b w:val="0"/>
                <w:bCs w:val="0"/>
                <w:sz w:val="24"/>
                <w:lang w:val="en-US"/>
              </w:rPr>
              <w:t>E</w:t>
            </w:r>
            <w:r w:rsidRPr="00313608">
              <w:rPr>
                <w:b w:val="0"/>
                <w:bCs w:val="0"/>
                <w:sz w:val="24"/>
              </w:rPr>
              <w:t>-</w:t>
            </w:r>
            <w:r w:rsidRPr="0014254E">
              <w:rPr>
                <w:b w:val="0"/>
                <w:bCs w:val="0"/>
                <w:sz w:val="24"/>
                <w:lang w:val="en-US"/>
              </w:rPr>
              <w:t>mail</w:t>
            </w:r>
            <w:r w:rsidRPr="00313608">
              <w:rPr>
                <w:b w:val="0"/>
                <w:bCs w:val="0"/>
                <w:sz w:val="24"/>
              </w:rPr>
              <w:t xml:space="preserve">: </w:t>
            </w:r>
            <w:r w:rsidRPr="0014254E">
              <w:rPr>
                <w:b w:val="0"/>
                <w:bCs w:val="0"/>
                <w:sz w:val="24"/>
                <w:lang w:val="en-US"/>
              </w:rPr>
              <w:t>sobranie</w:t>
            </w:r>
            <w:r w:rsidRPr="00313608">
              <w:rPr>
                <w:b w:val="0"/>
                <w:bCs w:val="0"/>
                <w:sz w:val="24"/>
              </w:rPr>
              <w:t>@</w:t>
            </w:r>
            <w:r w:rsidRPr="0014254E">
              <w:rPr>
                <w:b w:val="0"/>
                <w:bCs w:val="0"/>
                <w:sz w:val="24"/>
                <w:lang w:val="en-US"/>
              </w:rPr>
              <w:t>nogliki</w:t>
            </w:r>
            <w:r w:rsidRPr="00313608">
              <w:rPr>
                <w:b w:val="0"/>
                <w:bCs w:val="0"/>
                <w:sz w:val="24"/>
              </w:rPr>
              <w:t>-</w:t>
            </w:r>
            <w:r w:rsidRPr="0014254E">
              <w:rPr>
                <w:b w:val="0"/>
                <w:bCs w:val="0"/>
                <w:sz w:val="24"/>
                <w:lang w:val="en-US"/>
              </w:rPr>
              <w:t>adm</w:t>
            </w:r>
            <w:r w:rsidRPr="00313608">
              <w:rPr>
                <w:b w:val="0"/>
                <w:bCs w:val="0"/>
                <w:sz w:val="24"/>
              </w:rPr>
              <w:t>.</w:t>
            </w:r>
            <w:r w:rsidRPr="0014254E">
              <w:rPr>
                <w:b w:val="0"/>
                <w:bCs w:val="0"/>
                <w:sz w:val="24"/>
                <w:lang w:val="en-US"/>
              </w:rPr>
              <w:t>ru</w:t>
            </w:r>
          </w:p>
        </w:tc>
      </w:tr>
    </w:tbl>
    <w:p w:rsidR="001E6D1D" w:rsidRDefault="001E6D1D" w:rsidP="006F136C">
      <w:pPr>
        <w:widowControl w:val="0"/>
        <w:jc w:val="center"/>
        <w:rPr>
          <w:b/>
          <w:sz w:val="28"/>
          <w:szCs w:val="28"/>
        </w:rPr>
      </w:pPr>
    </w:p>
    <w:p w:rsidR="001E6D1D" w:rsidRPr="002425C8" w:rsidRDefault="001E6D1D" w:rsidP="006F136C">
      <w:pPr>
        <w:widowControl w:val="0"/>
        <w:jc w:val="center"/>
        <w:rPr>
          <w:b/>
          <w:sz w:val="28"/>
          <w:szCs w:val="28"/>
        </w:rPr>
      </w:pPr>
      <w:r w:rsidRPr="002425C8">
        <w:rPr>
          <w:b/>
          <w:sz w:val="28"/>
          <w:szCs w:val="28"/>
        </w:rPr>
        <w:t>РЕШЕНИЕ</w:t>
      </w:r>
    </w:p>
    <w:p w:rsidR="001E6D1D" w:rsidRPr="002425C8" w:rsidRDefault="001E6D1D" w:rsidP="006F136C">
      <w:pPr>
        <w:widowControl w:val="0"/>
        <w:jc w:val="center"/>
        <w:rPr>
          <w:b/>
          <w:sz w:val="28"/>
          <w:szCs w:val="28"/>
        </w:rPr>
      </w:pPr>
      <w:r w:rsidRPr="002425C8">
        <w:rPr>
          <w:b/>
          <w:sz w:val="28"/>
          <w:szCs w:val="28"/>
        </w:rPr>
        <w:t xml:space="preserve">№ </w:t>
      </w:r>
      <w:r w:rsidR="007E0C24">
        <w:rPr>
          <w:b/>
          <w:sz w:val="28"/>
          <w:szCs w:val="28"/>
        </w:rPr>
        <w:t>194</w:t>
      </w:r>
    </w:p>
    <w:p w:rsidR="007E0C24" w:rsidRDefault="007E0C24" w:rsidP="006F136C">
      <w:pPr>
        <w:widowControl w:val="0"/>
        <w:jc w:val="both"/>
      </w:pPr>
    </w:p>
    <w:p w:rsidR="007E0C24" w:rsidRDefault="007E0C24" w:rsidP="006F136C">
      <w:pPr>
        <w:widowControl w:val="0"/>
        <w:jc w:val="both"/>
      </w:pPr>
    </w:p>
    <w:p w:rsidR="008951A8" w:rsidRDefault="007E0C24" w:rsidP="006F136C">
      <w:pPr>
        <w:widowControl w:val="0"/>
        <w:jc w:val="both"/>
      </w:pPr>
      <w:r>
        <w:t>24.07.</w:t>
      </w:r>
      <w:r w:rsidR="008951A8">
        <w:t xml:space="preserve"> 2012</w:t>
      </w:r>
    </w:p>
    <w:p w:rsidR="007E0C24" w:rsidRDefault="007E0C24" w:rsidP="006F136C">
      <w:pPr>
        <w:widowControl w:val="0"/>
      </w:pPr>
    </w:p>
    <w:p w:rsidR="008951A8" w:rsidRDefault="001E6D1D" w:rsidP="006F136C">
      <w:pPr>
        <w:widowControl w:val="0"/>
      </w:pPr>
      <w:r w:rsidRPr="00566E82">
        <w:t xml:space="preserve">О внесении изменений  в </w:t>
      </w:r>
      <w:r>
        <w:t>Положение о</w:t>
      </w:r>
    </w:p>
    <w:p w:rsidR="008951A8" w:rsidRDefault="008951A8" w:rsidP="006F136C">
      <w:pPr>
        <w:widowControl w:val="0"/>
      </w:pPr>
      <w:r>
        <w:t xml:space="preserve">пенсионном обеспечении муниципальных </w:t>
      </w:r>
    </w:p>
    <w:p w:rsidR="008951A8" w:rsidRDefault="008951A8" w:rsidP="006F136C">
      <w:pPr>
        <w:widowControl w:val="0"/>
      </w:pPr>
      <w:r>
        <w:t>служащих и лиц, замещающих муниципальные</w:t>
      </w:r>
    </w:p>
    <w:p w:rsidR="008951A8" w:rsidRDefault="008951A8" w:rsidP="006F136C">
      <w:pPr>
        <w:widowControl w:val="0"/>
      </w:pPr>
      <w:r>
        <w:t xml:space="preserve">должности в муниципальном образовании </w:t>
      </w:r>
    </w:p>
    <w:p w:rsidR="001E6D1D" w:rsidRDefault="008951A8" w:rsidP="006F136C">
      <w:pPr>
        <w:widowControl w:val="0"/>
        <w:rPr>
          <w:b/>
        </w:rPr>
      </w:pPr>
      <w:r>
        <w:t xml:space="preserve">«Городской округ Ногликский» </w:t>
      </w:r>
    </w:p>
    <w:p w:rsidR="001E6D1D" w:rsidRDefault="001E6D1D" w:rsidP="006F136C">
      <w:pPr>
        <w:widowControl w:val="0"/>
        <w:jc w:val="both"/>
        <w:rPr>
          <w:b/>
        </w:rPr>
      </w:pPr>
    </w:p>
    <w:p w:rsidR="001E6D1D" w:rsidRDefault="001E6D1D" w:rsidP="006F136C">
      <w:pPr>
        <w:autoSpaceDE w:val="0"/>
        <w:autoSpaceDN w:val="0"/>
        <w:adjustRightInd w:val="0"/>
        <w:ind w:firstLine="851"/>
        <w:jc w:val="both"/>
      </w:pPr>
      <w:r>
        <w:t xml:space="preserve">В </w:t>
      </w:r>
      <w:r w:rsidR="008951A8">
        <w:t>соответствии со статьей 11 Закона Сахалинской области от 06.07.2007 № 78-ЗО «Об отдельных вопросах муниципальной службы в Сахалинской области», статьей 11 Закона Сахалинской области от 28.06.2010 № 55-ЗО «О пенсионном обеспечении лиц, замещавших государственные должности в Сахалинской области, и государственных гражданских служащих Сахалинской области</w:t>
      </w:r>
      <w:r w:rsidR="002606E7">
        <w:t>»,</w:t>
      </w:r>
    </w:p>
    <w:p w:rsidR="001E6D1D" w:rsidRPr="00A01141" w:rsidRDefault="001E6D1D" w:rsidP="006F136C">
      <w:pPr>
        <w:autoSpaceDE w:val="0"/>
        <w:autoSpaceDN w:val="0"/>
        <w:adjustRightInd w:val="0"/>
        <w:ind w:firstLine="851"/>
        <w:jc w:val="both"/>
        <w:rPr>
          <w:i/>
        </w:rPr>
      </w:pPr>
      <w:r w:rsidRPr="00A01141">
        <w:t xml:space="preserve"> </w:t>
      </w:r>
    </w:p>
    <w:p w:rsidR="001E6D1D" w:rsidRPr="00A01141" w:rsidRDefault="001E6D1D" w:rsidP="006F136C">
      <w:pPr>
        <w:widowControl w:val="0"/>
        <w:jc w:val="center"/>
      </w:pPr>
      <w:r w:rsidRPr="00A01141">
        <w:t>СОБРАНИЕ МУНИЦИПАЛЬНОГО ОБРАЗОВАНИЯ</w:t>
      </w:r>
    </w:p>
    <w:p w:rsidR="001E6D1D" w:rsidRDefault="001E6D1D" w:rsidP="006F136C">
      <w:pPr>
        <w:widowControl w:val="0"/>
        <w:jc w:val="center"/>
      </w:pPr>
      <w:r w:rsidRPr="00A01141">
        <w:t>«ГОРОДСКОЙ ОКРУГ НОГЛИКСКИЙ» РЕШИЛО:</w:t>
      </w:r>
    </w:p>
    <w:p w:rsidR="001E6D1D" w:rsidRPr="00140557" w:rsidRDefault="001E6D1D" w:rsidP="006F136C">
      <w:pPr>
        <w:pStyle w:val="ConsNormal"/>
        <w:ind w:right="0" w:firstLine="540"/>
        <w:jc w:val="center"/>
        <w:rPr>
          <w:rFonts w:ascii="Times New Roman" w:hAnsi="Times New Roman"/>
          <w:sz w:val="24"/>
          <w:szCs w:val="24"/>
        </w:rPr>
      </w:pPr>
    </w:p>
    <w:p w:rsidR="00A20968" w:rsidRDefault="001E6D1D" w:rsidP="007E0C24">
      <w:pPr>
        <w:widowControl w:val="0"/>
        <w:ind w:firstLine="851"/>
        <w:jc w:val="both"/>
      </w:pPr>
      <w:r w:rsidRPr="001F029C">
        <w:t xml:space="preserve">1. Внести в </w:t>
      </w:r>
      <w:r w:rsidR="002606E7">
        <w:t>Положение о пенсионном обеспечении муниципальных служащих и лиц, замещающих муниципальные должности в муниципальном образовании «Городской округ Ногликский»,</w:t>
      </w:r>
      <w:r w:rsidRPr="001F029C">
        <w:t xml:space="preserve"> утвержденн</w:t>
      </w:r>
      <w:r>
        <w:t>ое</w:t>
      </w:r>
      <w:r w:rsidRPr="001F029C">
        <w:t xml:space="preserve"> решением Собрания</w:t>
      </w:r>
      <w:r>
        <w:t xml:space="preserve"> муниципального образования «Городской округ Ногликский» от 2</w:t>
      </w:r>
      <w:r w:rsidR="002606E7">
        <w:t>1</w:t>
      </w:r>
      <w:r w:rsidRPr="001F029C">
        <w:t>.</w:t>
      </w:r>
      <w:r w:rsidR="002606E7">
        <w:t>1</w:t>
      </w:r>
      <w:r>
        <w:t>2</w:t>
      </w:r>
      <w:r w:rsidRPr="001F029C">
        <w:t>.20</w:t>
      </w:r>
      <w:r>
        <w:t>10</w:t>
      </w:r>
      <w:r w:rsidRPr="001F029C">
        <w:t xml:space="preserve"> № </w:t>
      </w:r>
      <w:r w:rsidR="002606E7">
        <w:t>83</w:t>
      </w:r>
      <w:r>
        <w:t xml:space="preserve"> </w:t>
      </w:r>
      <w:r w:rsidR="0018108F">
        <w:t xml:space="preserve">(в ред. от 08.02.2011 № 87) </w:t>
      </w:r>
      <w:r w:rsidRPr="001F029C">
        <w:t>следующ</w:t>
      </w:r>
      <w:r w:rsidR="002606E7">
        <w:t>и</w:t>
      </w:r>
      <w:r>
        <w:t>е</w:t>
      </w:r>
      <w:r w:rsidRPr="001F029C">
        <w:t xml:space="preserve"> изменени</w:t>
      </w:r>
      <w:r w:rsidR="002606E7">
        <w:t>я</w:t>
      </w:r>
      <w:r w:rsidR="00A20968">
        <w:t>:</w:t>
      </w:r>
    </w:p>
    <w:p w:rsidR="00D43275" w:rsidRDefault="00D43275" w:rsidP="007E0C24">
      <w:pPr>
        <w:widowControl w:val="0"/>
        <w:ind w:firstLine="851"/>
        <w:jc w:val="both"/>
      </w:pPr>
      <w:r>
        <w:t xml:space="preserve">1.1. </w:t>
      </w:r>
      <w:r w:rsidR="002B7A92">
        <w:t>Абзац 1 п</w:t>
      </w:r>
      <w:r>
        <w:t>ункт</w:t>
      </w:r>
      <w:r w:rsidR="002B7A92">
        <w:t>а</w:t>
      </w:r>
      <w:r>
        <w:t xml:space="preserve"> 1 статьи 11 Положения дополнить, в конце предложения словами: «</w:t>
      </w:r>
      <w:r w:rsidR="002B7A92">
        <w:t>,</w:t>
      </w:r>
      <w:r>
        <w:t xml:space="preserve"> а при изменении системы оплаты труда муниципальных служащих  размер назначенной пенсии за выслугу лет изменяется в порядке,  предусмотренном абзац</w:t>
      </w:r>
      <w:r w:rsidR="002B7A92">
        <w:t>ами</w:t>
      </w:r>
      <w:r>
        <w:t xml:space="preserve"> 2</w:t>
      </w:r>
      <w:r w:rsidR="002B7A92">
        <w:t>, 3 и 4</w:t>
      </w:r>
      <w:r>
        <w:t xml:space="preserve"> пункта 3 настоящей статьи».</w:t>
      </w:r>
    </w:p>
    <w:p w:rsidR="002B7A92" w:rsidRDefault="002B7A92" w:rsidP="002B7A92">
      <w:pPr>
        <w:widowControl w:val="0"/>
        <w:jc w:val="both"/>
      </w:pPr>
      <w:r>
        <w:tab/>
        <w:t>1.2. Пункт 1 статьи 11 Положения дополнить абзацем 2 следующего содержания:</w:t>
      </w:r>
    </w:p>
    <w:p w:rsidR="002B7A92" w:rsidRDefault="002B7A92" w:rsidP="002B7A92">
      <w:pPr>
        <w:widowControl w:val="0"/>
        <w:jc w:val="both"/>
      </w:pPr>
      <w:r>
        <w:tab/>
        <w:t>«Перерасчет, индексация размера пенсии за выслугу лет производится при условии включения необходимых средств в бюджет муниципального образования «Городской округ Ногликский».</w:t>
      </w:r>
    </w:p>
    <w:p w:rsidR="002B7A92" w:rsidRDefault="002B7A92" w:rsidP="002B7A92">
      <w:pPr>
        <w:widowControl w:val="0"/>
        <w:jc w:val="both"/>
      </w:pPr>
      <w:r>
        <w:tab/>
        <w:t>1.3.</w:t>
      </w:r>
      <w:r w:rsidRPr="009F34DA">
        <w:t xml:space="preserve"> </w:t>
      </w:r>
      <w:r>
        <w:t xml:space="preserve">Абзац 2 пункта 1 статьи 11 считать абзацем 3 пункта 1 статьи 11. </w:t>
      </w:r>
    </w:p>
    <w:p w:rsidR="002B7A92" w:rsidRDefault="002B7A92" w:rsidP="002B7A92">
      <w:pPr>
        <w:widowControl w:val="0"/>
        <w:jc w:val="both"/>
      </w:pPr>
      <w:r>
        <w:lastRenderedPageBreak/>
        <w:tab/>
        <w:t>1.4. В пункте 2 статьи 11 Положения после слов «должностного оклада» дополнить словами «, изменения системы оплаты труда», далее по тексту.</w:t>
      </w:r>
    </w:p>
    <w:p w:rsidR="002B7A92" w:rsidRDefault="002B7A92" w:rsidP="002B7A92">
      <w:pPr>
        <w:widowControl w:val="0"/>
        <w:jc w:val="both"/>
      </w:pPr>
      <w:r>
        <w:tab/>
        <w:t>1.5. Пункт 3 статьи 11 Положения дополнить, в конце предложения словами: «, а при изменении системы оплаты труда муниципальных служащих  - увеличивается на индекс повышения денежного содержания муниципальных служащих».</w:t>
      </w:r>
    </w:p>
    <w:p w:rsidR="002B7A92" w:rsidRDefault="002B7A92" w:rsidP="002B7A92">
      <w:pPr>
        <w:widowControl w:val="0"/>
        <w:jc w:val="both"/>
      </w:pPr>
      <w:r>
        <w:tab/>
        <w:t>1.6. Пункт 3 статьи 11 Положения дополнить абзацами 2, 3 и 4 следующего содержания:</w:t>
      </w:r>
    </w:p>
    <w:p w:rsidR="002B7A92" w:rsidRDefault="002B7A92" w:rsidP="002B7A92">
      <w:pPr>
        <w:widowControl w:val="0"/>
        <w:jc w:val="both"/>
      </w:pPr>
      <w:r>
        <w:tab/>
        <w:t xml:space="preserve">«В случае изменения системы оплаты труда муниципальных служащих с повышением или снижением одной или нескольких выплат, не являющемся индексацией размеров должностных окладов по муниципальным должностям или должностям муниципальной службы, индексация пенсии за выслугу лет производится путем индексации размера среднемесячного денежного содержания, учитываемого при исчислении пенсии за выслугу лет, на индекс повышения денежного содержания муниципальных служащих, размер которого утверждается Собранием муниципального образования «Городской округ Ногликский». </w:t>
      </w:r>
    </w:p>
    <w:p w:rsidR="002B7A92" w:rsidRPr="009F34DA" w:rsidRDefault="002B7A92" w:rsidP="002B7A92">
      <w:pPr>
        <w:widowControl w:val="0"/>
        <w:jc w:val="both"/>
      </w:pPr>
      <w:r>
        <w:tab/>
      </w:r>
      <w:r w:rsidRPr="009F34DA">
        <w:t>Индекс повышения денежного содержания муниципальных служащих определяется как отношение расчетного фонда оплаты труда муниципальных служащих к исходному расчетному фонду  оплаты труда муниципальных служащих на дату повышения денежного содержания муниципальных служащих.</w:t>
      </w:r>
    </w:p>
    <w:p w:rsidR="002B7A92" w:rsidRDefault="002B7A92" w:rsidP="002B7A92">
      <w:pPr>
        <w:widowControl w:val="0"/>
        <w:jc w:val="both"/>
      </w:pPr>
      <w:r>
        <w:tab/>
        <w:t>При индексации размера пенсии с применением индекса повышения денежного содержания муниципальных служащих, размер среднемесячного денежного содержания, из которого определяется размер пенсии за выслугу лет, не может превышать 2,8 должностного оклада, примененного при исчислении размера пенсии и проиндексированного с применением индексов повышения должностных окладов, индекса повышения денежного содержания муниципальных служащих при последовательном применении всех предшествующих индексов».</w:t>
      </w:r>
    </w:p>
    <w:p w:rsidR="001E6D1D" w:rsidRDefault="001E6D1D" w:rsidP="007E0C24">
      <w:pPr>
        <w:widowControl w:val="0"/>
        <w:shd w:val="clear" w:color="auto" w:fill="FFFFFF"/>
        <w:ind w:firstLine="851"/>
        <w:jc w:val="both"/>
      </w:pPr>
    </w:p>
    <w:p w:rsidR="00CC7DF5" w:rsidRDefault="001E6D1D" w:rsidP="006F136C">
      <w:pPr>
        <w:widowControl w:val="0"/>
        <w:tabs>
          <w:tab w:val="left" w:pos="-1701"/>
          <w:tab w:val="left" w:pos="882"/>
        </w:tabs>
        <w:ind w:firstLine="851"/>
        <w:jc w:val="both"/>
      </w:pPr>
      <w:r w:rsidRPr="001F029C">
        <w:t xml:space="preserve">2. </w:t>
      </w:r>
      <w:r w:rsidR="0085131D">
        <w:t xml:space="preserve"> </w:t>
      </w:r>
      <w:r w:rsidR="00CC7DF5">
        <w:t xml:space="preserve"> </w:t>
      </w:r>
      <w:r w:rsidR="0085131D">
        <w:t xml:space="preserve">Опубликовать </w:t>
      </w:r>
      <w:r w:rsidRPr="001F029C">
        <w:t xml:space="preserve"> настоящее </w:t>
      </w:r>
      <w:r w:rsidR="00CC7DF5">
        <w:t>в газет</w:t>
      </w:r>
      <w:r w:rsidR="0085131D">
        <w:t>е</w:t>
      </w:r>
      <w:r w:rsidR="00CC7DF5">
        <w:t xml:space="preserve"> «Знамя труда</w:t>
      </w:r>
      <w:r w:rsidR="0085131D">
        <w:t>»</w:t>
      </w:r>
      <w:r w:rsidR="00CC7DF5">
        <w:t>.</w:t>
      </w:r>
    </w:p>
    <w:p w:rsidR="00CC7DF5" w:rsidRDefault="00CC7DF5" w:rsidP="006F136C">
      <w:pPr>
        <w:widowControl w:val="0"/>
        <w:tabs>
          <w:tab w:val="left" w:pos="-1701"/>
          <w:tab w:val="left" w:pos="882"/>
        </w:tabs>
        <w:ind w:firstLine="851"/>
        <w:jc w:val="both"/>
      </w:pPr>
    </w:p>
    <w:p w:rsidR="001E6D1D" w:rsidRPr="001F029C" w:rsidRDefault="001E6D1D" w:rsidP="006F136C">
      <w:pPr>
        <w:widowControl w:val="0"/>
        <w:tabs>
          <w:tab w:val="left" w:pos="-1701"/>
          <w:tab w:val="left" w:pos="882"/>
        </w:tabs>
        <w:ind w:firstLine="851"/>
        <w:jc w:val="both"/>
      </w:pPr>
      <w:r w:rsidRPr="001F029C">
        <w:t xml:space="preserve">3. </w:t>
      </w:r>
      <w:r w:rsidR="00D50575">
        <w:t xml:space="preserve"> </w:t>
      </w:r>
      <w:r w:rsidR="00D35F20">
        <w:t xml:space="preserve"> </w:t>
      </w:r>
      <w:r w:rsidRPr="001F029C">
        <w:t>Настоящее решение вступает в силу со дня опубликования.</w:t>
      </w:r>
    </w:p>
    <w:p w:rsidR="001E6D1D" w:rsidRPr="001F029C" w:rsidRDefault="001E6D1D" w:rsidP="006F136C">
      <w:pPr>
        <w:widowControl w:val="0"/>
        <w:tabs>
          <w:tab w:val="left" w:pos="-1701"/>
          <w:tab w:val="left" w:pos="882"/>
        </w:tabs>
        <w:ind w:firstLine="851"/>
        <w:jc w:val="both"/>
      </w:pPr>
    </w:p>
    <w:p w:rsidR="001E6D1D" w:rsidRDefault="001E6D1D" w:rsidP="006F136C">
      <w:pPr>
        <w:widowControl w:val="0"/>
      </w:pPr>
    </w:p>
    <w:p w:rsidR="001E6D1D" w:rsidRDefault="001E6D1D" w:rsidP="006F136C">
      <w:pPr>
        <w:widowControl w:val="0"/>
      </w:pPr>
    </w:p>
    <w:p w:rsidR="001E6D1D" w:rsidRDefault="00CC7DF5" w:rsidP="006F136C">
      <w:pPr>
        <w:widowControl w:val="0"/>
      </w:pPr>
      <w:r>
        <w:t xml:space="preserve">Мэр </w:t>
      </w:r>
      <w:r w:rsidR="001E6D1D">
        <w:t>муниципального образования</w:t>
      </w:r>
      <w:r w:rsidR="001E6D1D" w:rsidRPr="008E5F12">
        <w:t xml:space="preserve"> </w:t>
      </w:r>
    </w:p>
    <w:p w:rsidR="001E6D1D" w:rsidRDefault="001E6D1D" w:rsidP="00CC7DF5">
      <w:pPr>
        <w:widowControl w:val="0"/>
      </w:pPr>
      <w:r>
        <w:t>«Городской округ Ногликский</w:t>
      </w:r>
      <w:r w:rsidRPr="009D180A">
        <w:t>»</w:t>
      </w:r>
      <w:r>
        <w:t xml:space="preserve">                                                                       </w:t>
      </w:r>
      <w:r w:rsidR="007E0C24">
        <w:t xml:space="preserve">  </w:t>
      </w:r>
      <w:r w:rsidR="00CC7DF5">
        <w:t xml:space="preserve">   </w:t>
      </w:r>
      <w:r w:rsidR="007E0C24">
        <w:t xml:space="preserve"> </w:t>
      </w:r>
      <w:r>
        <w:t xml:space="preserve">  </w:t>
      </w:r>
      <w:r w:rsidRPr="009D180A">
        <w:t>В.</w:t>
      </w:r>
      <w:r w:rsidR="00CC7DF5">
        <w:t>А.Середа</w:t>
      </w:r>
    </w:p>
    <w:sectPr w:rsidR="001E6D1D" w:rsidSect="00EA5E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doNotHyphenateCaps/>
  <w:characterSpacingControl w:val="doNotCompress"/>
  <w:doNotValidateAgainstSchema/>
  <w:doNotDemarcateInvalidXml/>
  <w:compat/>
  <w:rsids>
    <w:rsidRoot w:val="006F136C"/>
    <w:rsid w:val="00001DA5"/>
    <w:rsid w:val="0000554A"/>
    <w:rsid w:val="00011FFA"/>
    <w:rsid w:val="00016098"/>
    <w:rsid w:val="00033944"/>
    <w:rsid w:val="00045335"/>
    <w:rsid w:val="000475C0"/>
    <w:rsid w:val="00055A29"/>
    <w:rsid w:val="00056CC0"/>
    <w:rsid w:val="00061709"/>
    <w:rsid w:val="00062D8B"/>
    <w:rsid w:val="00064A0E"/>
    <w:rsid w:val="0006769B"/>
    <w:rsid w:val="000713B2"/>
    <w:rsid w:val="00091CAC"/>
    <w:rsid w:val="00092850"/>
    <w:rsid w:val="00097701"/>
    <w:rsid w:val="000A3FD8"/>
    <w:rsid w:val="000A4525"/>
    <w:rsid w:val="000C4ADE"/>
    <w:rsid w:val="000D0D5D"/>
    <w:rsid w:val="000D41D8"/>
    <w:rsid w:val="000D5302"/>
    <w:rsid w:val="000D61AC"/>
    <w:rsid w:val="000E7F93"/>
    <w:rsid w:val="000F1B83"/>
    <w:rsid w:val="0010687E"/>
    <w:rsid w:val="00110354"/>
    <w:rsid w:val="00137230"/>
    <w:rsid w:val="00140557"/>
    <w:rsid w:val="0014254E"/>
    <w:rsid w:val="00150F93"/>
    <w:rsid w:val="00151B9F"/>
    <w:rsid w:val="00167138"/>
    <w:rsid w:val="00170CD2"/>
    <w:rsid w:val="00172501"/>
    <w:rsid w:val="00174AB0"/>
    <w:rsid w:val="0018108F"/>
    <w:rsid w:val="00181682"/>
    <w:rsid w:val="00182660"/>
    <w:rsid w:val="00192DA2"/>
    <w:rsid w:val="001A0387"/>
    <w:rsid w:val="001A03B0"/>
    <w:rsid w:val="001A22E5"/>
    <w:rsid w:val="001A607A"/>
    <w:rsid w:val="001A7A60"/>
    <w:rsid w:val="001A7D70"/>
    <w:rsid w:val="001A7E57"/>
    <w:rsid w:val="001B3CD8"/>
    <w:rsid w:val="001C05C7"/>
    <w:rsid w:val="001C0E32"/>
    <w:rsid w:val="001C7333"/>
    <w:rsid w:val="001D0874"/>
    <w:rsid w:val="001D13F3"/>
    <w:rsid w:val="001E1437"/>
    <w:rsid w:val="001E5A3F"/>
    <w:rsid w:val="001E6D1D"/>
    <w:rsid w:val="001F029C"/>
    <w:rsid w:val="001F0432"/>
    <w:rsid w:val="001F38ED"/>
    <w:rsid w:val="001F6267"/>
    <w:rsid w:val="00205086"/>
    <w:rsid w:val="002050C1"/>
    <w:rsid w:val="00205C3B"/>
    <w:rsid w:val="002068AF"/>
    <w:rsid w:val="00226B17"/>
    <w:rsid w:val="002369F9"/>
    <w:rsid w:val="00240E3C"/>
    <w:rsid w:val="002425C8"/>
    <w:rsid w:val="00247CD2"/>
    <w:rsid w:val="0025000A"/>
    <w:rsid w:val="0025026D"/>
    <w:rsid w:val="002504C0"/>
    <w:rsid w:val="0025148A"/>
    <w:rsid w:val="002566D8"/>
    <w:rsid w:val="002606E7"/>
    <w:rsid w:val="00272FFA"/>
    <w:rsid w:val="00275EAC"/>
    <w:rsid w:val="002812BD"/>
    <w:rsid w:val="0028650E"/>
    <w:rsid w:val="00291E90"/>
    <w:rsid w:val="00293DFF"/>
    <w:rsid w:val="002A62E2"/>
    <w:rsid w:val="002B2898"/>
    <w:rsid w:val="002B386B"/>
    <w:rsid w:val="002B6960"/>
    <w:rsid w:val="002B7A92"/>
    <w:rsid w:val="002C1022"/>
    <w:rsid w:val="002C3318"/>
    <w:rsid w:val="002C44E9"/>
    <w:rsid w:val="002D01BF"/>
    <w:rsid w:val="002D1247"/>
    <w:rsid w:val="002D2AEB"/>
    <w:rsid w:val="002E0305"/>
    <w:rsid w:val="002E4871"/>
    <w:rsid w:val="002E5BEB"/>
    <w:rsid w:val="002F061F"/>
    <w:rsid w:val="002F6D4D"/>
    <w:rsid w:val="00306AC4"/>
    <w:rsid w:val="003120CE"/>
    <w:rsid w:val="00313608"/>
    <w:rsid w:val="00320274"/>
    <w:rsid w:val="003227BF"/>
    <w:rsid w:val="003316E2"/>
    <w:rsid w:val="0033204B"/>
    <w:rsid w:val="00333971"/>
    <w:rsid w:val="003373AA"/>
    <w:rsid w:val="0034091C"/>
    <w:rsid w:val="00367A47"/>
    <w:rsid w:val="00374F83"/>
    <w:rsid w:val="00382F0C"/>
    <w:rsid w:val="0038476F"/>
    <w:rsid w:val="00395C05"/>
    <w:rsid w:val="003A7BEF"/>
    <w:rsid w:val="003B3028"/>
    <w:rsid w:val="003B5F5C"/>
    <w:rsid w:val="003C10FE"/>
    <w:rsid w:val="003C2BC2"/>
    <w:rsid w:val="003C373D"/>
    <w:rsid w:val="003D046A"/>
    <w:rsid w:val="003D3C47"/>
    <w:rsid w:val="003D6743"/>
    <w:rsid w:val="003E1363"/>
    <w:rsid w:val="003E3B7B"/>
    <w:rsid w:val="003F3927"/>
    <w:rsid w:val="00402523"/>
    <w:rsid w:val="00405774"/>
    <w:rsid w:val="00416D6C"/>
    <w:rsid w:val="004212DF"/>
    <w:rsid w:val="00423147"/>
    <w:rsid w:val="00441603"/>
    <w:rsid w:val="00445D18"/>
    <w:rsid w:val="004512F2"/>
    <w:rsid w:val="00470C9C"/>
    <w:rsid w:val="00476BAF"/>
    <w:rsid w:val="0048100F"/>
    <w:rsid w:val="004875D7"/>
    <w:rsid w:val="00493641"/>
    <w:rsid w:val="004966A6"/>
    <w:rsid w:val="004A09E7"/>
    <w:rsid w:val="004A74B1"/>
    <w:rsid w:val="004B1EE0"/>
    <w:rsid w:val="004B4DD6"/>
    <w:rsid w:val="004B512A"/>
    <w:rsid w:val="004B7563"/>
    <w:rsid w:val="004C1896"/>
    <w:rsid w:val="004C265D"/>
    <w:rsid w:val="004C6A08"/>
    <w:rsid w:val="004D1F0D"/>
    <w:rsid w:val="004F03C0"/>
    <w:rsid w:val="004F0651"/>
    <w:rsid w:val="004F40D5"/>
    <w:rsid w:val="004F4BF5"/>
    <w:rsid w:val="004F5CA4"/>
    <w:rsid w:val="00513EDA"/>
    <w:rsid w:val="005226A0"/>
    <w:rsid w:val="00524150"/>
    <w:rsid w:val="00534559"/>
    <w:rsid w:val="00544672"/>
    <w:rsid w:val="00547249"/>
    <w:rsid w:val="0055490E"/>
    <w:rsid w:val="005552E6"/>
    <w:rsid w:val="0056006A"/>
    <w:rsid w:val="00561D1C"/>
    <w:rsid w:val="0056550C"/>
    <w:rsid w:val="00566E82"/>
    <w:rsid w:val="005761AD"/>
    <w:rsid w:val="0058368D"/>
    <w:rsid w:val="00583D10"/>
    <w:rsid w:val="00584C7D"/>
    <w:rsid w:val="00590DF5"/>
    <w:rsid w:val="0059282F"/>
    <w:rsid w:val="005B3A41"/>
    <w:rsid w:val="005B7080"/>
    <w:rsid w:val="005B76FB"/>
    <w:rsid w:val="005C1A62"/>
    <w:rsid w:val="005C6F42"/>
    <w:rsid w:val="005C7987"/>
    <w:rsid w:val="005C7C1A"/>
    <w:rsid w:val="005D716D"/>
    <w:rsid w:val="005E15AB"/>
    <w:rsid w:val="005E21AB"/>
    <w:rsid w:val="005F606E"/>
    <w:rsid w:val="005F617C"/>
    <w:rsid w:val="00600E05"/>
    <w:rsid w:val="00601DB1"/>
    <w:rsid w:val="0060764F"/>
    <w:rsid w:val="006100CF"/>
    <w:rsid w:val="00616B60"/>
    <w:rsid w:val="006242CC"/>
    <w:rsid w:val="00624AD1"/>
    <w:rsid w:val="00624C84"/>
    <w:rsid w:val="006315F2"/>
    <w:rsid w:val="00637DAD"/>
    <w:rsid w:val="006438B1"/>
    <w:rsid w:val="00643D5D"/>
    <w:rsid w:val="00647DBE"/>
    <w:rsid w:val="00650DD8"/>
    <w:rsid w:val="00657614"/>
    <w:rsid w:val="00665498"/>
    <w:rsid w:val="0068186B"/>
    <w:rsid w:val="00683906"/>
    <w:rsid w:val="0069091A"/>
    <w:rsid w:val="006A236B"/>
    <w:rsid w:val="006A284D"/>
    <w:rsid w:val="006A68C7"/>
    <w:rsid w:val="006B2983"/>
    <w:rsid w:val="006B5553"/>
    <w:rsid w:val="006B62D2"/>
    <w:rsid w:val="006B78BF"/>
    <w:rsid w:val="006C71EA"/>
    <w:rsid w:val="006D165C"/>
    <w:rsid w:val="006D51CF"/>
    <w:rsid w:val="006E07E2"/>
    <w:rsid w:val="006E4F20"/>
    <w:rsid w:val="006E630E"/>
    <w:rsid w:val="006F136C"/>
    <w:rsid w:val="00700199"/>
    <w:rsid w:val="00702EF9"/>
    <w:rsid w:val="00703150"/>
    <w:rsid w:val="00703D06"/>
    <w:rsid w:val="00705C91"/>
    <w:rsid w:val="00710EE8"/>
    <w:rsid w:val="007178BC"/>
    <w:rsid w:val="007269A9"/>
    <w:rsid w:val="00746B83"/>
    <w:rsid w:val="007562EF"/>
    <w:rsid w:val="0075750B"/>
    <w:rsid w:val="00760999"/>
    <w:rsid w:val="00764943"/>
    <w:rsid w:val="00765FFC"/>
    <w:rsid w:val="0076616E"/>
    <w:rsid w:val="0077206B"/>
    <w:rsid w:val="00772BE0"/>
    <w:rsid w:val="00773D6E"/>
    <w:rsid w:val="00774373"/>
    <w:rsid w:val="00775354"/>
    <w:rsid w:val="00777F10"/>
    <w:rsid w:val="00786CF3"/>
    <w:rsid w:val="00790B52"/>
    <w:rsid w:val="00797BD6"/>
    <w:rsid w:val="007A5CBF"/>
    <w:rsid w:val="007B01CA"/>
    <w:rsid w:val="007C08FF"/>
    <w:rsid w:val="007C0EEE"/>
    <w:rsid w:val="007C22FD"/>
    <w:rsid w:val="007C2B42"/>
    <w:rsid w:val="007C6A7B"/>
    <w:rsid w:val="007D1DE1"/>
    <w:rsid w:val="007D7ED6"/>
    <w:rsid w:val="007E0C24"/>
    <w:rsid w:val="007F4A6B"/>
    <w:rsid w:val="007F687D"/>
    <w:rsid w:val="007F75E1"/>
    <w:rsid w:val="0081247E"/>
    <w:rsid w:val="008168CA"/>
    <w:rsid w:val="0082139F"/>
    <w:rsid w:val="008326F5"/>
    <w:rsid w:val="008363CD"/>
    <w:rsid w:val="00845FD4"/>
    <w:rsid w:val="00846305"/>
    <w:rsid w:val="00850118"/>
    <w:rsid w:val="0085131D"/>
    <w:rsid w:val="00855F31"/>
    <w:rsid w:val="008565FD"/>
    <w:rsid w:val="00856735"/>
    <w:rsid w:val="0085727D"/>
    <w:rsid w:val="00866FBA"/>
    <w:rsid w:val="00867BF3"/>
    <w:rsid w:val="0087368C"/>
    <w:rsid w:val="00882029"/>
    <w:rsid w:val="0089335C"/>
    <w:rsid w:val="008951A8"/>
    <w:rsid w:val="008B345B"/>
    <w:rsid w:val="008B395E"/>
    <w:rsid w:val="008B7E1B"/>
    <w:rsid w:val="008C08C5"/>
    <w:rsid w:val="008C1FF5"/>
    <w:rsid w:val="008C7C77"/>
    <w:rsid w:val="008D5137"/>
    <w:rsid w:val="008D60E7"/>
    <w:rsid w:val="008E3665"/>
    <w:rsid w:val="008E5F12"/>
    <w:rsid w:val="008F339D"/>
    <w:rsid w:val="008F7393"/>
    <w:rsid w:val="00900312"/>
    <w:rsid w:val="00900DAA"/>
    <w:rsid w:val="00911A6F"/>
    <w:rsid w:val="00913A2A"/>
    <w:rsid w:val="00920514"/>
    <w:rsid w:val="009226A6"/>
    <w:rsid w:val="0094137E"/>
    <w:rsid w:val="00941B07"/>
    <w:rsid w:val="00945B04"/>
    <w:rsid w:val="00954523"/>
    <w:rsid w:val="00955B90"/>
    <w:rsid w:val="00955C9A"/>
    <w:rsid w:val="009604D8"/>
    <w:rsid w:val="00964475"/>
    <w:rsid w:val="00964DCA"/>
    <w:rsid w:val="009824D6"/>
    <w:rsid w:val="009A10C1"/>
    <w:rsid w:val="009A17D0"/>
    <w:rsid w:val="009A5AF0"/>
    <w:rsid w:val="009A7180"/>
    <w:rsid w:val="009B4038"/>
    <w:rsid w:val="009B7BE8"/>
    <w:rsid w:val="009C275E"/>
    <w:rsid w:val="009C4473"/>
    <w:rsid w:val="009C6E8F"/>
    <w:rsid w:val="009D180A"/>
    <w:rsid w:val="009D181D"/>
    <w:rsid w:val="009E0BEC"/>
    <w:rsid w:val="009F0436"/>
    <w:rsid w:val="00A01141"/>
    <w:rsid w:val="00A06678"/>
    <w:rsid w:val="00A06B73"/>
    <w:rsid w:val="00A06F18"/>
    <w:rsid w:val="00A078A7"/>
    <w:rsid w:val="00A20968"/>
    <w:rsid w:val="00A21BC8"/>
    <w:rsid w:val="00A2767A"/>
    <w:rsid w:val="00A352A6"/>
    <w:rsid w:val="00A42C86"/>
    <w:rsid w:val="00A55C62"/>
    <w:rsid w:val="00A56E43"/>
    <w:rsid w:val="00A5727E"/>
    <w:rsid w:val="00A60EB0"/>
    <w:rsid w:val="00A62EE1"/>
    <w:rsid w:val="00A630D4"/>
    <w:rsid w:val="00A858CB"/>
    <w:rsid w:val="00A87816"/>
    <w:rsid w:val="00A91B19"/>
    <w:rsid w:val="00A93E3B"/>
    <w:rsid w:val="00A96B4A"/>
    <w:rsid w:val="00AA0A61"/>
    <w:rsid w:val="00AB6E00"/>
    <w:rsid w:val="00AC18DD"/>
    <w:rsid w:val="00AD3994"/>
    <w:rsid w:val="00AD44FF"/>
    <w:rsid w:val="00AD6040"/>
    <w:rsid w:val="00AE7B9E"/>
    <w:rsid w:val="00AF031F"/>
    <w:rsid w:val="00AF0E8B"/>
    <w:rsid w:val="00AF1351"/>
    <w:rsid w:val="00AF607A"/>
    <w:rsid w:val="00B02EF6"/>
    <w:rsid w:val="00B03FBB"/>
    <w:rsid w:val="00B154D2"/>
    <w:rsid w:val="00B2491F"/>
    <w:rsid w:val="00B31A27"/>
    <w:rsid w:val="00B414E4"/>
    <w:rsid w:val="00B44524"/>
    <w:rsid w:val="00B502BC"/>
    <w:rsid w:val="00B50F48"/>
    <w:rsid w:val="00B61EA1"/>
    <w:rsid w:val="00B75D56"/>
    <w:rsid w:val="00B76DD1"/>
    <w:rsid w:val="00B812F8"/>
    <w:rsid w:val="00B8340C"/>
    <w:rsid w:val="00B8372C"/>
    <w:rsid w:val="00B95E33"/>
    <w:rsid w:val="00BA6ADB"/>
    <w:rsid w:val="00BB135A"/>
    <w:rsid w:val="00BB17E3"/>
    <w:rsid w:val="00BB1BA6"/>
    <w:rsid w:val="00BB3916"/>
    <w:rsid w:val="00BB7882"/>
    <w:rsid w:val="00BD4341"/>
    <w:rsid w:val="00BD7949"/>
    <w:rsid w:val="00BE0EF2"/>
    <w:rsid w:val="00BE2D3F"/>
    <w:rsid w:val="00BF2D64"/>
    <w:rsid w:val="00BF411E"/>
    <w:rsid w:val="00C06BF6"/>
    <w:rsid w:val="00C1002B"/>
    <w:rsid w:val="00C134F3"/>
    <w:rsid w:val="00C14D7E"/>
    <w:rsid w:val="00C173D6"/>
    <w:rsid w:val="00C20D01"/>
    <w:rsid w:val="00C21394"/>
    <w:rsid w:val="00C25885"/>
    <w:rsid w:val="00C34FC1"/>
    <w:rsid w:val="00C41766"/>
    <w:rsid w:val="00C44190"/>
    <w:rsid w:val="00C44213"/>
    <w:rsid w:val="00C46638"/>
    <w:rsid w:val="00C4715D"/>
    <w:rsid w:val="00C47CF8"/>
    <w:rsid w:val="00C52119"/>
    <w:rsid w:val="00C530FC"/>
    <w:rsid w:val="00C53C09"/>
    <w:rsid w:val="00C55AB5"/>
    <w:rsid w:val="00C6004A"/>
    <w:rsid w:val="00C656AC"/>
    <w:rsid w:val="00C66AED"/>
    <w:rsid w:val="00C6778C"/>
    <w:rsid w:val="00C83BB8"/>
    <w:rsid w:val="00C85CF0"/>
    <w:rsid w:val="00CA1A40"/>
    <w:rsid w:val="00CA3705"/>
    <w:rsid w:val="00CB0663"/>
    <w:rsid w:val="00CB0FE1"/>
    <w:rsid w:val="00CB3147"/>
    <w:rsid w:val="00CB37A7"/>
    <w:rsid w:val="00CC764C"/>
    <w:rsid w:val="00CC7DF5"/>
    <w:rsid w:val="00CD2374"/>
    <w:rsid w:val="00CD6863"/>
    <w:rsid w:val="00CE442E"/>
    <w:rsid w:val="00D0075F"/>
    <w:rsid w:val="00D00C11"/>
    <w:rsid w:val="00D15EB0"/>
    <w:rsid w:val="00D1763B"/>
    <w:rsid w:val="00D2026B"/>
    <w:rsid w:val="00D22888"/>
    <w:rsid w:val="00D2679A"/>
    <w:rsid w:val="00D267AD"/>
    <w:rsid w:val="00D30AD7"/>
    <w:rsid w:val="00D33532"/>
    <w:rsid w:val="00D35F20"/>
    <w:rsid w:val="00D35F97"/>
    <w:rsid w:val="00D43275"/>
    <w:rsid w:val="00D43FCB"/>
    <w:rsid w:val="00D50575"/>
    <w:rsid w:val="00D5290A"/>
    <w:rsid w:val="00D600C7"/>
    <w:rsid w:val="00D621AF"/>
    <w:rsid w:val="00D63A59"/>
    <w:rsid w:val="00D74827"/>
    <w:rsid w:val="00D74AB5"/>
    <w:rsid w:val="00D777ED"/>
    <w:rsid w:val="00D85D9C"/>
    <w:rsid w:val="00D90D17"/>
    <w:rsid w:val="00D91DC7"/>
    <w:rsid w:val="00D968CE"/>
    <w:rsid w:val="00DA2529"/>
    <w:rsid w:val="00DB118C"/>
    <w:rsid w:val="00DC1685"/>
    <w:rsid w:val="00DD0ACB"/>
    <w:rsid w:val="00E0501B"/>
    <w:rsid w:val="00E05C46"/>
    <w:rsid w:val="00E07D2F"/>
    <w:rsid w:val="00E2668F"/>
    <w:rsid w:val="00E27C8F"/>
    <w:rsid w:val="00E30766"/>
    <w:rsid w:val="00E31D3C"/>
    <w:rsid w:val="00E46D84"/>
    <w:rsid w:val="00E5082A"/>
    <w:rsid w:val="00E55F79"/>
    <w:rsid w:val="00E61934"/>
    <w:rsid w:val="00E6733D"/>
    <w:rsid w:val="00E95E76"/>
    <w:rsid w:val="00EA5ED7"/>
    <w:rsid w:val="00EB1B6B"/>
    <w:rsid w:val="00EB54E8"/>
    <w:rsid w:val="00EC0699"/>
    <w:rsid w:val="00EC2F45"/>
    <w:rsid w:val="00EC42B0"/>
    <w:rsid w:val="00EC617A"/>
    <w:rsid w:val="00ED5E46"/>
    <w:rsid w:val="00ED6184"/>
    <w:rsid w:val="00EE2E69"/>
    <w:rsid w:val="00EE5C54"/>
    <w:rsid w:val="00EF2B9A"/>
    <w:rsid w:val="00F01CBC"/>
    <w:rsid w:val="00F0225E"/>
    <w:rsid w:val="00F06311"/>
    <w:rsid w:val="00F068E8"/>
    <w:rsid w:val="00F12F2D"/>
    <w:rsid w:val="00F22019"/>
    <w:rsid w:val="00F3094B"/>
    <w:rsid w:val="00F3636B"/>
    <w:rsid w:val="00F457E5"/>
    <w:rsid w:val="00F50257"/>
    <w:rsid w:val="00F51051"/>
    <w:rsid w:val="00F603E3"/>
    <w:rsid w:val="00F60E7B"/>
    <w:rsid w:val="00F634CF"/>
    <w:rsid w:val="00F63992"/>
    <w:rsid w:val="00F63BD2"/>
    <w:rsid w:val="00F67CFC"/>
    <w:rsid w:val="00F85D3E"/>
    <w:rsid w:val="00F862F3"/>
    <w:rsid w:val="00F87AC5"/>
    <w:rsid w:val="00F9485A"/>
    <w:rsid w:val="00FA0CD6"/>
    <w:rsid w:val="00FA1893"/>
    <w:rsid w:val="00FA3C5B"/>
    <w:rsid w:val="00FA719E"/>
    <w:rsid w:val="00FB48BA"/>
    <w:rsid w:val="00FC30A8"/>
    <w:rsid w:val="00FD2F01"/>
    <w:rsid w:val="00FD3BBB"/>
    <w:rsid w:val="00FF1AF5"/>
    <w:rsid w:val="00FF583D"/>
    <w:rsid w:val="00FF68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36C"/>
    <w:rPr>
      <w:rFonts w:ascii="Times New Roman" w:hAnsi="Times New Roman"/>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Title"/>
    <w:basedOn w:val="a"/>
    <w:link w:val="a4"/>
    <w:qFormat/>
    <w:rsid w:val="006F136C"/>
    <w:pPr>
      <w:jc w:val="center"/>
    </w:pPr>
    <w:rPr>
      <w:sz w:val="32"/>
    </w:rPr>
  </w:style>
  <w:style w:type="character" w:customStyle="1" w:styleId="a4">
    <w:name w:val="Название Знак"/>
    <w:basedOn w:val="a0"/>
    <w:link w:val="a3"/>
    <w:locked/>
    <w:rsid w:val="006F136C"/>
    <w:rPr>
      <w:rFonts w:ascii="Times New Roman" w:hAnsi="Times New Roman" w:cs="Times New Roman"/>
      <w:sz w:val="24"/>
      <w:szCs w:val="24"/>
      <w:lang w:eastAsia="ru-RU"/>
    </w:rPr>
  </w:style>
  <w:style w:type="paragraph" w:styleId="a5">
    <w:name w:val="Subtitle"/>
    <w:basedOn w:val="a"/>
    <w:link w:val="a6"/>
    <w:qFormat/>
    <w:rsid w:val="006F136C"/>
    <w:pPr>
      <w:jc w:val="center"/>
    </w:pPr>
    <w:rPr>
      <w:b/>
      <w:bCs/>
      <w:sz w:val="32"/>
    </w:rPr>
  </w:style>
  <w:style w:type="character" w:customStyle="1" w:styleId="a6">
    <w:name w:val="Подзаголовок Знак"/>
    <w:basedOn w:val="a0"/>
    <w:link w:val="a5"/>
    <w:locked/>
    <w:rsid w:val="006F136C"/>
    <w:rPr>
      <w:rFonts w:ascii="Times New Roman" w:hAnsi="Times New Roman" w:cs="Times New Roman"/>
      <w:b/>
      <w:bCs/>
      <w:sz w:val="24"/>
      <w:szCs w:val="24"/>
      <w:lang w:eastAsia="ru-RU"/>
    </w:rPr>
  </w:style>
  <w:style w:type="paragraph" w:customStyle="1" w:styleId="ConsNormal">
    <w:name w:val="ConsNormal"/>
    <w:rsid w:val="006F136C"/>
    <w:pPr>
      <w:widowControl w:val="0"/>
      <w:autoSpaceDE w:val="0"/>
      <w:autoSpaceDN w:val="0"/>
      <w:adjustRightInd w:val="0"/>
      <w:ind w:right="19772" w:firstLine="720"/>
    </w:pPr>
    <w:rPr>
      <w:rFonts w:ascii="Arial" w:hAnsi="Arial" w:cs="Arial"/>
    </w:rPr>
  </w:style>
  <w:style w:type="paragraph" w:styleId="a7">
    <w:name w:val="Balloon Text"/>
    <w:basedOn w:val="a"/>
    <w:link w:val="a8"/>
    <w:semiHidden/>
    <w:rsid w:val="006F136C"/>
    <w:rPr>
      <w:rFonts w:ascii="Tahoma" w:hAnsi="Tahoma" w:cs="Tahoma"/>
      <w:sz w:val="16"/>
      <w:szCs w:val="16"/>
    </w:rPr>
  </w:style>
  <w:style w:type="character" w:customStyle="1" w:styleId="a8">
    <w:name w:val="Текст выноски Знак"/>
    <w:basedOn w:val="a0"/>
    <w:link w:val="a7"/>
    <w:semiHidden/>
    <w:locked/>
    <w:rsid w:val="006F136C"/>
    <w:rPr>
      <w:rFonts w:ascii="Tahoma" w:hAnsi="Tahoma" w:cs="Tahoma"/>
      <w:sz w:val="16"/>
      <w:szCs w:val="16"/>
      <w:lang w:eastAsia="ru-RU"/>
    </w:rPr>
  </w:style>
  <w:style w:type="paragraph" w:customStyle="1" w:styleId="ConsPlusNormal">
    <w:name w:val="ConsPlusNormal"/>
    <w:rsid w:val="00091CAC"/>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3269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lpstr>
    </vt:vector>
  </TitlesOfParts>
  <Company>Районное собрание</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Г. Шитиков</dc:creator>
  <cp:lastModifiedBy>user</cp:lastModifiedBy>
  <cp:revision>2</cp:revision>
  <cp:lastPrinted>2012-07-23T04:27:00Z</cp:lastPrinted>
  <dcterms:created xsi:type="dcterms:W3CDTF">2015-02-10T06:18:00Z</dcterms:created>
  <dcterms:modified xsi:type="dcterms:W3CDTF">2015-02-10T06:18:00Z</dcterms:modified>
</cp:coreProperties>
</file>